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B069" w14:textId="77777777" w:rsidR="000827B9" w:rsidRPr="000827B9" w:rsidRDefault="000827B9" w:rsidP="000827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7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zaproszenia</w:t>
      </w:r>
    </w:p>
    <w:p w14:paraId="7DBB5799" w14:textId="77777777" w:rsidR="000827B9" w:rsidRPr="000827B9" w:rsidRDefault="000827B9" w:rsidP="00082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1C9646" w14:textId="77777777" w:rsidR="000827B9" w:rsidRPr="000827B9" w:rsidRDefault="000827B9" w:rsidP="00082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27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WYBORU INSTYTUCJI SZKOLENIOWYCH</w:t>
      </w:r>
    </w:p>
    <w:p w14:paraId="3EBDC17D" w14:textId="77777777" w:rsidR="000827B9" w:rsidRPr="000827B9" w:rsidRDefault="000827B9" w:rsidP="000827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4961"/>
      </w:tblGrid>
      <w:tr w:rsidR="000827B9" w:rsidRPr="000827B9" w14:paraId="2C2A12A9" w14:textId="77777777" w:rsidTr="009D67F4">
        <w:tc>
          <w:tcPr>
            <w:tcW w:w="534" w:type="dxa"/>
            <w:shd w:val="clear" w:color="auto" w:fill="BFBFBF"/>
            <w:vAlign w:val="center"/>
          </w:tcPr>
          <w:p w14:paraId="10B4ABE2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7E32BDE9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kryterium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BAC986A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Wartość </w:t>
            </w: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w punktach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2760159E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 oceny</w:t>
            </w:r>
          </w:p>
        </w:tc>
      </w:tr>
      <w:tr w:rsidR="000827B9" w:rsidRPr="000827B9" w14:paraId="2A46A01A" w14:textId="77777777" w:rsidTr="009D67F4">
        <w:trPr>
          <w:trHeight w:val="3943"/>
        </w:trPr>
        <w:tc>
          <w:tcPr>
            <w:tcW w:w="534" w:type="dxa"/>
            <w:vAlign w:val="center"/>
          </w:tcPr>
          <w:p w14:paraId="651AA313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vAlign w:val="center"/>
          </w:tcPr>
          <w:p w14:paraId="49EF0D42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DC7264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Dostosowanie programu szkolenia odpowiednio do zapotrzebowania na kwalifikacje identyfikowanego na rynku pracy i jakość oferowanego programu szkolenia, w tym  wykorzystanie standardów kwalifikacji zawodowych i modułowych programów szkoleń zawodowych, dostępnych w bazach danych prowadzonych przez ministra,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o których mowa w  art. 4 ust. 1 pkt 7 lit. 4 ustawy z dnia 20 kwietnia 2004r. o promocji zatrudnienia instytucjach rynku pracy</w:t>
            </w:r>
          </w:p>
          <w:p w14:paraId="0E1D693B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95ABC80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961" w:type="dxa"/>
          </w:tcPr>
          <w:p w14:paraId="48FE3997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Bierze się pod uwagę zgodność zakresu tematycznego szkolenia z zapotrzebowaniem na rynku pracy na dane kwalifikacje.</w:t>
            </w:r>
          </w:p>
          <w:p w14:paraId="5BF42D72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Ocenie podlegać będzie również  wykorzystanie standardów kwalifikacji zawodowych i modułowych programów szkoleń zawodowych, dostępnych w bazach danych prowadzonych przez ministra.</w:t>
            </w:r>
          </w:p>
          <w:p w14:paraId="41805537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podlega ocenie:</w:t>
            </w:r>
          </w:p>
          <w:p w14:paraId="735200E9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dostosowany/niedostosowany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14:paraId="2BF9D3FF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27B9" w:rsidRPr="000827B9" w14:paraId="55EB4A22" w14:textId="77777777" w:rsidTr="009D67F4">
        <w:tc>
          <w:tcPr>
            <w:tcW w:w="534" w:type="dxa"/>
            <w:vAlign w:val="center"/>
          </w:tcPr>
          <w:p w14:paraId="7278BD57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vAlign w:val="center"/>
          </w:tcPr>
          <w:p w14:paraId="1D049FC7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Certyfikaty jakości usług posiadane przez instytucję szkoleniową</w:t>
            </w:r>
          </w:p>
        </w:tc>
        <w:tc>
          <w:tcPr>
            <w:tcW w:w="1276" w:type="dxa"/>
            <w:vAlign w:val="center"/>
          </w:tcPr>
          <w:p w14:paraId="557261CB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8 pkt</w:t>
            </w:r>
          </w:p>
        </w:tc>
        <w:tc>
          <w:tcPr>
            <w:tcW w:w="4961" w:type="dxa"/>
          </w:tcPr>
          <w:p w14:paraId="201E940C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podlega ocenie w skali 0-8:</w:t>
            </w:r>
          </w:p>
          <w:p w14:paraId="50224808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– 8 pkt,</w:t>
            </w:r>
          </w:p>
          <w:p w14:paraId="4E32332C" w14:textId="77777777" w:rsidR="000827B9" w:rsidRPr="000827B9" w:rsidRDefault="000827B9" w:rsidP="000827B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– 0 pkt.</w:t>
            </w:r>
          </w:p>
          <w:p w14:paraId="76E1F7C5" w14:textId="77777777" w:rsidR="000827B9" w:rsidRPr="000827B9" w:rsidRDefault="000827B9" w:rsidP="000827B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27B9" w:rsidRPr="000827B9" w14:paraId="1FDC89DE" w14:textId="77777777" w:rsidTr="009D67F4">
        <w:trPr>
          <w:trHeight w:val="4826"/>
        </w:trPr>
        <w:tc>
          <w:tcPr>
            <w:tcW w:w="534" w:type="dxa"/>
            <w:vAlign w:val="center"/>
          </w:tcPr>
          <w:p w14:paraId="3E87E713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vAlign w:val="center"/>
          </w:tcPr>
          <w:p w14:paraId="7EB88CE1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Dostosowanie kwalifikacji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doświadczenia kadry dydaktycznej do zakresu szkolenia (w tym w szczególności: poziomu wykształcenia zgodne z kierunkiem szkolenia, posiadane kwalifikacje, doświadczenie zawodowe zgodne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kierunkiem szkolenia)</w:t>
            </w:r>
          </w:p>
        </w:tc>
        <w:tc>
          <w:tcPr>
            <w:tcW w:w="1276" w:type="dxa"/>
            <w:vAlign w:val="center"/>
          </w:tcPr>
          <w:p w14:paraId="090190CC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12 pkt</w:t>
            </w:r>
          </w:p>
        </w:tc>
        <w:tc>
          <w:tcPr>
            <w:tcW w:w="4961" w:type="dxa"/>
          </w:tcPr>
          <w:p w14:paraId="1C1C9BBB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podlega ocenie w skali 0-12:</w:t>
            </w:r>
          </w:p>
          <w:p w14:paraId="108F2290" w14:textId="77777777" w:rsidR="000827B9" w:rsidRPr="000827B9" w:rsidRDefault="000827B9" w:rsidP="000827B9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kadry dydaktycznej:</w:t>
            </w:r>
          </w:p>
          <w:p w14:paraId="5E2DA8AE" w14:textId="77777777" w:rsidR="000827B9" w:rsidRPr="000827B9" w:rsidRDefault="000827B9" w:rsidP="000827B9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wykształcenie średnie/zawodowe – 1 pkt,</w:t>
            </w:r>
          </w:p>
          <w:p w14:paraId="18AD0829" w14:textId="77777777" w:rsidR="000827B9" w:rsidRPr="000827B9" w:rsidRDefault="000827B9" w:rsidP="000827B9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wykształcenie wyższe na poziomie licencjatu  – 3 pkt,</w:t>
            </w:r>
          </w:p>
          <w:p w14:paraId="411EC46B" w14:textId="77777777" w:rsidR="000827B9" w:rsidRPr="000827B9" w:rsidRDefault="000827B9" w:rsidP="000827B9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wykształcenie wyższe na poziomie magistra i wyższym  – 6 pkt,</w:t>
            </w:r>
          </w:p>
          <w:p w14:paraId="54620733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kadry dydaktycznej w realizacji szkoleń objętych analizą rynku w bieżącym roku oraz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ciągu 3 lat kalendarzowych poprzedzających złożenie oferty:</w:t>
            </w:r>
          </w:p>
          <w:p w14:paraId="4FBB108F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przeprowadzenie co najmniej 1 szkolenia/zajęć dotyczącego zakresu objętego analizą rynku – 1 pkt,</w:t>
            </w:r>
          </w:p>
          <w:p w14:paraId="56772067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przeprowadzenie 2 szkoleń/zajęć dotyczącego zakresu objętego analizą rynku – 3 pkt,</w:t>
            </w:r>
          </w:p>
          <w:p w14:paraId="3323032F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przeprowadzenie 3 szkoleń/zajęć dotyczącego zakresu objętego analizą rynku – 6 pkt,</w:t>
            </w:r>
          </w:p>
          <w:p w14:paraId="613DEDE6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przedstawienia w wykazie kadry dydaktycznej więcej niż 1 osoby, Zamawiający do końcowej oceny ofert w kryterium przyjmuje średnią arytmetyczną uzyskanych punktów dla poszczególnych osób.</w:t>
            </w:r>
          </w:p>
        </w:tc>
      </w:tr>
      <w:tr w:rsidR="000827B9" w:rsidRPr="000827B9" w14:paraId="2ECA62F7" w14:textId="77777777" w:rsidTr="009D67F4">
        <w:tc>
          <w:tcPr>
            <w:tcW w:w="534" w:type="dxa"/>
            <w:vAlign w:val="center"/>
          </w:tcPr>
          <w:p w14:paraId="6AA1C00B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76" w:type="dxa"/>
            <w:vAlign w:val="center"/>
          </w:tcPr>
          <w:p w14:paraId="5A516140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Dostosowanie wyposażenia dydaktycznego i pomieszczeń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do potrzeb szkolenia,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uwzględnieniem bezpiecznych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i higienicznych warunków realizacji szkolenia </w:t>
            </w:r>
          </w:p>
        </w:tc>
        <w:tc>
          <w:tcPr>
            <w:tcW w:w="1276" w:type="dxa"/>
            <w:vAlign w:val="center"/>
          </w:tcPr>
          <w:p w14:paraId="7F0CCCBB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961" w:type="dxa"/>
          </w:tcPr>
          <w:p w14:paraId="29172522" w14:textId="77777777" w:rsidR="000827B9" w:rsidRPr="000827B9" w:rsidRDefault="000827B9" w:rsidP="000827B9">
            <w:pPr>
              <w:keepNext/>
              <w:keepLines/>
              <w:spacing w:line="276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27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Ocenie podlegać będzie:</w:t>
            </w:r>
          </w:p>
          <w:p w14:paraId="77F86549" w14:textId="77777777" w:rsidR="000827B9" w:rsidRPr="000827B9" w:rsidRDefault="000827B9" w:rsidP="000827B9">
            <w:pPr>
              <w:numPr>
                <w:ilvl w:val="0"/>
                <w:numId w:val="17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Zapewnienie pomieszczeń dostosowanych do przeprowadzenia szkolenia dla wymaganej w propozycji szkoleniowej grupy osób (np. wielkość sal szkoleniowych, wykładowych, klimatyzacja, dostęp do pomieszczeń socjalnych) – kryterium podlega ocenie:</w:t>
            </w:r>
          </w:p>
          <w:p w14:paraId="0F529CDB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dostosowany/niedostosowany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  <w:p w14:paraId="6F58306F" w14:textId="77777777" w:rsidR="000827B9" w:rsidRPr="000827B9" w:rsidRDefault="000827B9" w:rsidP="000827B9">
            <w:pPr>
              <w:numPr>
                <w:ilvl w:val="0"/>
                <w:numId w:val="17"/>
              </w:numPr>
              <w:ind w:left="175" w:hanging="28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Wyposażenie w sprzęt i pomoce dydaktyczne potrzebne do przeprowadzenia zajęć teoretycznych i praktycznych,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tym: materiały szkoleniowe, jakość i stan techniczny wykorzystywanego podczas szkolenia sprzętu i urządzeń – kryterium podlega ocenie:</w:t>
            </w:r>
          </w:p>
          <w:p w14:paraId="2546F8FA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dostosowany/niedostosowany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</w:tr>
      <w:tr w:rsidR="000827B9" w:rsidRPr="000827B9" w14:paraId="41D1F613" w14:textId="77777777" w:rsidTr="009D67F4">
        <w:trPr>
          <w:trHeight w:val="876"/>
        </w:trPr>
        <w:tc>
          <w:tcPr>
            <w:tcW w:w="534" w:type="dxa"/>
            <w:vAlign w:val="center"/>
          </w:tcPr>
          <w:p w14:paraId="254376E6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976" w:type="dxa"/>
            <w:vAlign w:val="center"/>
          </w:tcPr>
          <w:p w14:paraId="28350EE0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887F7E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dokumentów potwierdzających ukończenie szkolenia i uzyskanie kwalifikacji</w:t>
            </w:r>
          </w:p>
          <w:p w14:paraId="0D8FCFA1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11D1892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961" w:type="dxa"/>
            <w:vAlign w:val="center"/>
          </w:tcPr>
          <w:p w14:paraId="34448503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podlega ocenie:</w:t>
            </w:r>
          </w:p>
          <w:p w14:paraId="43AF941D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zgodny/niezgodny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</w:tr>
      <w:tr w:rsidR="000827B9" w:rsidRPr="000827B9" w14:paraId="2A9D6FBA" w14:textId="77777777" w:rsidTr="009D67F4">
        <w:tc>
          <w:tcPr>
            <w:tcW w:w="534" w:type="dxa"/>
            <w:vAlign w:val="center"/>
          </w:tcPr>
          <w:p w14:paraId="2EDA1311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76" w:type="dxa"/>
            <w:vAlign w:val="center"/>
          </w:tcPr>
          <w:p w14:paraId="7F1A36AF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szkolenia</w:t>
            </w:r>
          </w:p>
        </w:tc>
        <w:tc>
          <w:tcPr>
            <w:tcW w:w="1276" w:type="dxa"/>
            <w:vAlign w:val="center"/>
          </w:tcPr>
          <w:p w14:paraId="2BB0CAAA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70 pkt</w:t>
            </w:r>
          </w:p>
        </w:tc>
        <w:tc>
          <w:tcPr>
            <w:tcW w:w="4961" w:type="dxa"/>
          </w:tcPr>
          <w:p w14:paraId="385BB599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szkolenia (ogółem) będą oceniane w następujący sposób:</w:t>
            </w:r>
          </w:p>
          <w:p w14:paraId="31528041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0F1701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najniższa cena oferowana brutto</w:t>
            </w:r>
          </w:p>
          <w:p w14:paraId="6EF24F96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----------------------------------------- x 70 pkt x 100%</w:t>
            </w:r>
          </w:p>
          <w:p w14:paraId="60E41F9B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badanej brutto</w:t>
            </w:r>
          </w:p>
        </w:tc>
      </w:tr>
      <w:tr w:rsidR="000827B9" w:rsidRPr="000827B9" w14:paraId="3C97FFB3" w14:textId="77777777" w:rsidTr="009D67F4">
        <w:tc>
          <w:tcPr>
            <w:tcW w:w="534" w:type="dxa"/>
            <w:vAlign w:val="center"/>
          </w:tcPr>
          <w:p w14:paraId="74D3F40E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76" w:type="dxa"/>
            <w:vAlign w:val="center"/>
          </w:tcPr>
          <w:p w14:paraId="0246B3DA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Sposób organizacji zajęć praktycznych określonych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programie szkolenia</w:t>
            </w:r>
          </w:p>
        </w:tc>
        <w:tc>
          <w:tcPr>
            <w:tcW w:w="1276" w:type="dxa"/>
            <w:vAlign w:val="center"/>
          </w:tcPr>
          <w:p w14:paraId="6D6E61EC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 10 pkt</w:t>
            </w:r>
          </w:p>
        </w:tc>
        <w:tc>
          <w:tcPr>
            <w:tcW w:w="4961" w:type="dxa"/>
          </w:tcPr>
          <w:p w14:paraId="3EAF8FA0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Ocenie podlegać będzie sposób organizacji zajęć praktycznych:</w:t>
            </w:r>
          </w:p>
          <w:p w14:paraId="7025C576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uczestników szkolenia przypadająca na 1 stanowisko praktycznej nauki:</w:t>
            </w:r>
          </w:p>
          <w:p w14:paraId="741545FC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- 1 osoba na 1 stanowisko – 10 pkt</w:t>
            </w:r>
          </w:p>
          <w:p w14:paraId="6F2ADA24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- 2 osoby na 1 stanowisko – 5 pkt</w:t>
            </w:r>
          </w:p>
          <w:p w14:paraId="59FF922F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- 3 osoby i więcej na 1 stanowisko – 1 pkt</w:t>
            </w:r>
          </w:p>
        </w:tc>
      </w:tr>
      <w:tr w:rsidR="000827B9" w:rsidRPr="000827B9" w14:paraId="401EB544" w14:textId="77777777" w:rsidTr="009D67F4">
        <w:trPr>
          <w:trHeight w:val="950"/>
        </w:trPr>
        <w:tc>
          <w:tcPr>
            <w:tcW w:w="534" w:type="dxa"/>
            <w:vAlign w:val="center"/>
          </w:tcPr>
          <w:p w14:paraId="2E393BB6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976" w:type="dxa"/>
            <w:vAlign w:val="center"/>
          </w:tcPr>
          <w:p w14:paraId="64B48C1B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Prowadzenie analiz skuteczności 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efektywności przeprowadzanego szkolenia, tj. sposób sprawdzania efektów szkolenia</w:t>
            </w:r>
          </w:p>
          <w:p w14:paraId="7D6FE396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87AF464" w14:textId="77777777" w:rsidR="000827B9" w:rsidRPr="000827B9" w:rsidRDefault="000827B9" w:rsidP="00082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4961" w:type="dxa"/>
          </w:tcPr>
          <w:p w14:paraId="2FFE86C2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Kryterium podlega ocenie:</w:t>
            </w:r>
          </w:p>
          <w:p w14:paraId="52847F91" w14:textId="77777777" w:rsidR="000827B9" w:rsidRPr="000827B9" w:rsidRDefault="000827B9" w:rsidP="000827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7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dostosowany/niedostosowany</w:t>
            </w:r>
            <w:r w:rsidRPr="000827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</w:tr>
    </w:tbl>
    <w:p w14:paraId="751CD880" w14:textId="77777777" w:rsidR="000827B9" w:rsidRPr="000827B9" w:rsidRDefault="000827B9" w:rsidP="000827B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EAAAECB" w14:textId="77777777" w:rsidR="000827B9" w:rsidRPr="000827B9" w:rsidRDefault="000827B9" w:rsidP="000827B9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827B9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Maksymalna liczba punktów – 100. </w:t>
      </w:r>
    </w:p>
    <w:p w14:paraId="25008B2C" w14:textId="77777777" w:rsidR="000827B9" w:rsidRPr="000827B9" w:rsidRDefault="000827B9" w:rsidP="000827B9">
      <w:pPr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827B9">
        <w:rPr>
          <w:rFonts w:ascii="Times New Roman" w:eastAsia="Times New Roman" w:hAnsi="Times New Roman" w:cs="Times New Roman"/>
          <w:b/>
          <w:u w:val="single"/>
          <w:lang w:eastAsia="pl-PL"/>
        </w:rPr>
        <w:t>* w przypadku oceny niedostosowany lub niezgodny propozycja szkolenia nie będzie brana pod uwagę</w:t>
      </w:r>
    </w:p>
    <w:p w14:paraId="20E7E057" w14:textId="77777777" w:rsidR="000827B9" w:rsidRPr="000827B9" w:rsidRDefault="000827B9" w:rsidP="00082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A963CC6" w14:textId="77777777" w:rsidR="000827B9" w:rsidRPr="000827B9" w:rsidRDefault="000827B9" w:rsidP="000827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ePUAP: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/PUP_SREM/SkrytkaESP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B2F5E"/>
    <w:multiLevelType w:val="hybridMultilevel"/>
    <w:tmpl w:val="5178F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10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5"/>
  </w:num>
  <w:num w:numId="2" w16cid:durableId="2065978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6"/>
  </w:num>
  <w:num w:numId="6" w16cid:durableId="200287466">
    <w:abstractNumId w:val="9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3"/>
  </w:num>
  <w:num w:numId="15" w16cid:durableId="620310760">
    <w:abstractNumId w:val="12"/>
  </w:num>
  <w:num w:numId="16" w16cid:durableId="525337843">
    <w:abstractNumId w:val="14"/>
  </w:num>
  <w:num w:numId="17" w16cid:durableId="128938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9D8"/>
    <w:rsid w:val="000024A4"/>
    <w:rsid w:val="000141BC"/>
    <w:rsid w:val="00036A79"/>
    <w:rsid w:val="00075AF7"/>
    <w:rsid w:val="000827B9"/>
    <w:rsid w:val="000E0442"/>
    <w:rsid w:val="000E4A79"/>
    <w:rsid w:val="001316FA"/>
    <w:rsid w:val="001871FE"/>
    <w:rsid w:val="001F0588"/>
    <w:rsid w:val="00217104"/>
    <w:rsid w:val="0023719A"/>
    <w:rsid w:val="00311657"/>
    <w:rsid w:val="0034275B"/>
    <w:rsid w:val="004514C5"/>
    <w:rsid w:val="005221A1"/>
    <w:rsid w:val="005D487D"/>
    <w:rsid w:val="00692914"/>
    <w:rsid w:val="006A1728"/>
    <w:rsid w:val="007E203C"/>
    <w:rsid w:val="007E599E"/>
    <w:rsid w:val="008100EA"/>
    <w:rsid w:val="00811E6B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C7A06"/>
    <w:rsid w:val="00D222D3"/>
    <w:rsid w:val="00D524DB"/>
    <w:rsid w:val="00E97161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7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15</cp:revision>
  <cp:lastPrinted>2023-08-10T13:56:00Z</cp:lastPrinted>
  <dcterms:created xsi:type="dcterms:W3CDTF">2023-07-25T10:12:00Z</dcterms:created>
  <dcterms:modified xsi:type="dcterms:W3CDTF">2025-04-15T06:56:00Z</dcterms:modified>
</cp:coreProperties>
</file>